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2F" w:rsidRPr="003E272F" w:rsidRDefault="004B4434" w:rsidP="003E27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6536">
        <w:rPr>
          <w:rFonts w:ascii="Arial" w:hAnsi="Arial" w:cs="Arial"/>
          <w:b/>
          <w:sz w:val="24"/>
          <w:szCs w:val="24"/>
        </w:rPr>
        <w:t xml:space="preserve">Пояснительная записка к проекту внесения изменений в правила землепользования и застройки города Москвы в части территории по адресу: </w:t>
      </w:r>
      <w:r w:rsidR="003E272F" w:rsidRPr="003E272F">
        <w:rPr>
          <w:rFonts w:ascii="Arial" w:hAnsi="Arial" w:cs="Arial"/>
          <w:b/>
          <w:sz w:val="24"/>
          <w:szCs w:val="24"/>
        </w:rPr>
        <w:t xml:space="preserve">Средний </w:t>
      </w:r>
      <w:proofErr w:type="spellStart"/>
      <w:r w:rsidR="003E272F" w:rsidRPr="003E272F">
        <w:rPr>
          <w:rFonts w:ascii="Arial" w:hAnsi="Arial" w:cs="Arial"/>
          <w:b/>
          <w:sz w:val="24"/>
          <w:szCs w:val="24"/>
        </w:rPr>
        <w:t>Кисловский</w:t>
      </w:r>
      <w:proofErr w:type="spellEnd"/>
      <w:r w:rsidR="003E272F" w:rsidRPr="003E272F">
        <w:rPr>
          <w:rFonts w:ascii="Arial" w:hAnsi="Arial" w:cs="Arial"/>
          <w:b/>
          <w:sz w:val="24"/>
          <w:szCs w:val="24"/>
        </w:rPr>
        <w:t xml:space="preserve"> пер., вл.3, стр.1А (к.н.77:01:0001045:8), (ЦАО)</w:t>
      </w:r>
    </w:p>
    <w:p w:rsidR="005A6CD4" w:rsidRPr="004B4434" w:rsidRDefault="005A6CD4" w:rsidP="003E272F">
      <w:pPr>
        <w:spacing w:after="0"/>
        <w:rPr>
          <w:rFonts w:ascii="Arial" w:hAnsi="Arial" w:cs="Arial"/>
          <w:b/>
          <w:sz w:val="20"/>
          <w:szCs w:val="20"/>
        </w:rPr>
      </w:pPr>
    </w:p>
    <w:p w:rsidR="003E272F" w:rsidRPr="003E272F" w:rsidRDefault="003E272F" w:rsidP="003E272F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E272F">
        <w:rPr>
          <w:rFonts w:asciiTheme="minorHAnsi" w:hAnsiTheme="minorHAnsi" w:cstheme="minorHAnsi"/>
          <w:sz w:val="24"/>
          <w:szCs w:val="24"/>
        </w:rPr>
        <w:t xml:space="preserve">Из территориальной зоны 1812490 </w:t>
      </w:r>
      <w:r w:rsidR="00EA73F9">
        <w:rPr>
          <w:rFonts w:asciiTheme="minorHAnsi" w:hAnsiTheme="minorHAnsi" w:cstheme="minorHAnsi"/>
          <w:sz w:val="24"/>
          <w:szCs w:val="24"/>
        </w:rPr>
        <w:t>выделяется</w:t>
      </w:r>
      <w:r>
        <w:rPr>
          <w:rFonts w:asciiTheme="minorHAnsi" w:hAnsiTheme="minorHAnsi" w:cstheme="minorHAnsi"/>
          <w:sz w:val="24"/>
          <w:szCs w:val="24"/>
        </w:rPr>
        <w:t xml:space="preserve"> территориальная </w:t>
      </w:r>
      <w:r w:rsidR="00EA73F9">
        <w:rPr>
          <w:rFonts w:asciiTheme="minorHAnsi" w:hAnsiTheme="minorHAnsi" w:cstheme="minorHAnsi"/>
          <w:sz w:val="24"/>
          <w:szCs w:val="24"/>
        </w:rPr>
        <w:t>зона</w:t>
      </w:r>
      <w:r w:rsidRPr="003E272F">
        <w:rPr>
          <w:rFonts w:asciiTheme="minorHAnsi" w:hAnsiTheme="minorHAnsi" w:cstheme="minorHAnsi"/>
          <w:sz w:val="24"/>
          <w:szCs w:val="24"/>
        </w:rPr>
        <w:t xml:space="preserve"> в границах земельного участка с к.н. 77:01:0001045:8 и </w:t>
      </w:r>
      <w:r w:rsidR="00EA73F9">
        <w:rPr>
          <w:rFonts w:asciiTheme="minorHAnsi" w:hAnsiTheme="minorHAnsi" w:cstheme="minorHAnsi"/>
          <w:sz w:val="24"/>
          <w:szCs w:val="24"/>
        </w:rPr>
        <w:t>устанавливается</w:t>
      </w:r>
      <w:r w:rsidRPr="003E272F">
        <w:rPr>
          <w:rFonts w:asciiTheme="minorHAnsi" w:hAnsiTheme="minorHAnsi" w:cstheme="minorHAnsi"/>
          <w:sz w:val="24"/>
          <w:szCs w:val="24"/>
        </w:rPr>
        <w:t xml:space="preserve"> градостроительный регламент:</w:t>
      </w:r>
    </w:p>
    <w:p w:rsidR="00755663" w:rsidRPr="00526536" w:rsidRDefault="00755663" w:rsidP="00F0124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6536">
        <w:rPr>
          <w:rFonts w:asciiTheme="minorHAnsi" w:hAnsiTheme="minorHAnsi" w:cstheme="minorHAnsi"/>
          <w:sz w:val="24"/>
          <w:szCs w:val="24"/>
        </w:rPr>
        <w:t xml:space="preserve">Основные виды разрешенного использования: </w:t>
      </w:r>
    </w:p>
    <w:p w:rsidR="008E1106" w:rsidRPr="00406F80" w:rsidRDefault="008E1106" w:rsidP="008E1106">
      <w:pPr>
        <w:jc w:val="both"/>
        <w:rPr>
          <w:rFonts w:asciiTheme="minorHAnsi" w:hAnsiTheme="minorHAnsi" w:cstheme="minorHAnsi"/>
          <w:sz w:val="24"/>
          <w:szCs w:val="24"/>
        </w:rPr>
      </w:pPr>
      <w:r w:rsidRPr="00406F80">
        <w:rPr>
          <w:rFonts w:asciiTheme="minorHAnsi" w:hAnsiTheme="minorHAnsi" w:cstheme="minorHAnsi"/>
          <w:sz w:val="24"/>
          <w:szCs w:val="24"/>
        </w:rPr>
        <w:t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специалистов, автошколы и иные организации, осуществляющие деятельность по образованию и просвещению) (3.5.2.0);</w:t>
      </w:r>
    </w:p>
    <w:p w:rsidR="008E1106" w:rsidRPr="00406F80" w:rsidRDefault="008E1106" w:rsidP="008E1106">
      <w:pPr>
        <w:jc w:val="both"/>
        <w:rPr>
          <w:rFonts w:asciiTheme="minorHAnsi" w:hAnsiTheme="minorHAnsi" w:cstheme="minorHAnsi"/>
          <w:sz w:val="24"/>
          <w:szCs w:val="24"/>
        </w:rPr>
      </w:pPr>
      <w:r w:rsidRPr="00406F80">
        <w:rPr>
          <w:rFonts w:asciiTheme="minorHAnsi" w:hAnsiTheme="minorHAnsi" w:cstheme="minorHAnsi"/>
          <w:sz w:val="24"/>
          <w:szCs w:val="24"/>
        </w:rPr>
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  (3.6.1);</w:t>
      </w:r>
    </w:p>
    <w:p w:rsidR="008E1106" w:rsidRPr="00406F80" w:rsidRDefault="008E1106" w:rsidP="008E1106">
      <w:pPr>
        <w:jc w:val="both"/>
        <w:rPr>
          <w:rFonts w:asciiTheme="minorHAnsi" w:hAnsiTheme="minorHAnsi" w:cstheme="minorHAnsi"/>
          <w:sz w:val="24"/>
          <w:szCs w:val="24"/>
        </w:rPr>
      </w:pPr>
      <w:r w:rsidRPr="00406F80">
        <w:rPr>
          <w:rFonts w:asciiTheme="minorHAnsi" w:hAnsiTheme="minorHAnsi" w:cstheme="minorHAnsi"/>
          <w:sz w:val="24"/>
          <w:szCs w:val="24"/>
        </w:rPr>
        <w:t>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(за исключением хостелов и общежитий) (4.7.1);</w:t>
      </w:r>
    </w:p>
    <w:p w:rsidR="008E1106" w:rsidRPr="00406F80" w:rsidRDefault="008E1106" w:rsidP="008E1106">
      <w:pPr>
        <w:jc w:val="both"/>
        <w:rPr>
          <w:rFonts w:asciiTheme="minorHAnsi" w:hAnsiTheme="minorHAnsi" w:cstheme="minorHAnsi"/>
          <w:sz w:val="24"/>
          <w:szCs w:val="24"/>
        </w:rPr>
      </w:pPr>
      <w:r w:rsidRPr="00406F80">
        <w:rPr>
          <w:rFonts w:asciiTheme="minorHAnsi" w:hAnsiTheme="minorHAnsi" w:cstheme="minorHAnsi"/>
          <w:sz w:val="24"/>
          <w:szCs w:val="24"/>
        </w:rPr>
        <w:t>-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(4.1.0);</w:t>
      </w:r>
    </w:p>
    <w:p w:rsidR="008E1106" w:rsidRPr="00406F80" w:rsidRDefault="008E1106" w:rsidP="008E1106">
      <w:pPr>
        <w:jc w:val="both"/>
        <w:rPr>
          <w:rFonts w:asciiTheme="minorHAnsi" w:hAnsiTheme="minorHAnsi" w:cstheme="minorHAnsi"/>
          <w:sz w:val="24"/>
          <w:szCs w:val="24"/>
        </w:rPr>
      </w:pPr>
      <w:r w:rsidRPr="00406F80">
        <w:rPr>
          <w:rFonts w:asciiTheme="minorHAnsi" w:hAnsiTheme="minorHAnsi" w:cstheme="minorHAnsi"/>
          <w:sz w:val="24"/>
          <w:szCs w:val="24"/>
        </w:rPr>
        <w:t>- Размещение объектов капитального строительства в целях устройства мест общественного питания (рестораны, кафе, столовые, закусочные, бары) (4.6.0).</w:t>
      </w:r>
    </w:p>
    <w:p w:rsidR="00E309BD" w:rsidRPr="00526536" w:rsidRDefault="00E309BD" w:rsidP="00E309B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6536">
        <w:rPr>
          <w:rFonts w:asciiTheme="minorHAnsi" w:hAnsiTheme="minorHAnsi" w:cstheme="minorHAnsi"/>
          <w:sz w:val="24"/>
          <w:szCs w:val="24"/>
        </w:rPr>
        <w:t>С предельными параметрами:</w:t>
      </w:r>
    </w:p>
    <w:p w:rsidR="00E309BD" w:rsidRPr="00526536" w:rsidRDefault="00E309BD" w:rsidP="00E309B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6536">
        <w:rPr>
          <w:rFonts w:asciiTheme="minorHAnsi" w:hAnsiTheme="minorHAnsi" w:cstheme="minorHAnsi"/>
          <w:sz w:val="24"/>
          <w:szCs w:val="24"/>
        </w:rPr>
        <w:t xml:space="preserve">- плотность застройки (тыс. </w:t>
      </w:r>
      <w:proofErr w:type="spellStart"/>
      <w:r w:rsidRPr="00526536">
        <w:rPr>
          <w:rFonts w:asciiTheme="minorHAnsi" w:hAnsiTheme="minorHAnsi" w:cstheme="minorHAnsi"/>
          <w:sz w:val="24"/>
          <w:szCs w:val="24"/>
        </w:rPr>
        <w:t>кв</w:t>
      </w:r>
      <w:proofErr w:type="gramStart"/>
      <w:r w:rsidRPr="00526536">
        <w:rPr>
          <w:rFonts w:asciiTheme="minorHAnsi" w:hAnsiTheme="minorHAnsi" w:cstheme="minorHAnsi"/>
          <w:sz w:val="24"/>
          <w:szCs w:val="24"/>
        </w:rPr>
        <w:t>.м</w:t>
      </w:r>
      <w:proofErr w:type="spellEnd"/>
      <w:proofErr w:type="gramEnd"/>
      <w:r w:rsidRPr="00526536">
        <w:rPr>
          <w:rFonts w:asciiTheme="minorHAnsi" w:hAnsiTheme="minorHAnsi" w:cstheme="minorHAnsi"/>
          <w:sz w:val="24"/>
          <w:szCs w:val="24"/>
        </w:rPr>
        <w:t xml:space="preserve">/га) </w:t>
      </w:r>
      <w:r w:rsidR="0071308C" w:rsidRPr="00526536">
        <w:rPr>
          <w:rFonts w:asciiTheme="minorHAnsi" w:hAnsiTheme="minorHAnsi" w:cstheme="minorHAnsi"/>
          <w:sz w:val="24"/>
          <w:szCs w:val="24"/>
        </w:rPr>
        <w:t>–</w:t>
      </w:r>
      <w:r w:rsidRPr="00526536">
        <w:rPr>
          <w:rFonts w:asciiTheme="minorHAnsi" w:hAnsiTheme="minorHAnsi" w:cstheme="minorHAnsi"/>
          <w:sz w:val="24"/>
          <w:szCs w:val="24"/>
        </w:rPr>
        <w:t xml:space="preserve"> </w:t>
      </w:r>
      <w:r w:rsidR="00526536" w:rsidRPr="00526536">
        <w:rPr>
          <w:rFonts w:asciiTheme="minorHAnsi" w:hAnsiTheme="minorHAnsi" w:cstheme="minorHAnsi"/>
          <w:sz w:val="24"/>
          <w:szCs w:val="24"/>
        </w:rPr>
        <w:t>по фактическому использованию</w:t>
      </w:r>
      <w:r w:rsidRPr="00526536">
        <w:rPr>
          <w:rFonts w:asciiTheme="minorHAnsi" w:hAnsiTheme="minorHAnsi" w:cstheme="minorHAnsi"/>
          <w:sz w:val="24"/>
          <w:szCs w:val="24"/>
        </w:rPr>
        <w:t>;</w:t>
      </w:r>
    </w:p>
    <w:p w:rsidR="00E309BD" w:rsidRPr="00526536" w:rsidRDefault="00E309BD" w:rsidP="00E309B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6536">
        <w:rPr>
          <w:rFonts w:asciiTheme="minorHAnsi" w:hAnsiTheme="minorHAnsi" w:cstheme="minorHAnsi"/>
          <w:sz w:val="24"/>
          <w:szCs w:val="24"/>
        </w:rPr>
        <w:t xml:space="preserve">- высота застройки (м) </w:t>
      </w:r>
      <w:r w:rsidR="00996AC9" w:rsidRPr="00526536">
        <w:rPr>
          <w:rFonts w:asciiTheme="minorHAnsi" w:hAnsiTheme="minorHAnsi" w:cstheme="minorHAnsi"/>
          <w:sz w:val="24"/>
          <w:szCs w:val="24"/>
        </w:rPr>
        <w:t>–</w:t>
      </w:r>
      <w:r w:rsidRPr="00526536">
        <w:rPr>
          <w:rFonts w:asciiTheme="minorHAnsi" w:hAnsiTheme="minorHAnsi" w:cstheme="minorHAnsi"/>
          <w:sz w:val="24"/>
          <w:szCs w:val="24"/>
        </w:rPr>
        <w:t xml:space="preserve"> </w:t>
      </w:r>
      <w:r w:rsidR="00526536" w:rsidRPr="00526536">
        <w:rPr>
          <w:rFonts w:asciiTheme="minorHAnsi" w:hAnsiTheme="minorHAnsi" w:cstheme="minorHAnsi"/>
          <w:sz w:val="24"/>
          <w:szCs w:val="24"/>
        </w:rPr>
        <w:t>по фактическому использованию</w:t>
      </w:r>
      <w:r w:rsidRPr="00526536">
        <w:rPr>
          <w:rFonts w:asciiTheme="minorHAnsi" w:hAnsiTheme="minorHAnsi" w:cstheme="minorHAnsi"/>
          <w:sz w:val="24"/>
          <w:szCs w:val="24"/>
        </w:rPr>
        <w:t>;</w:t>
      </w:r>
    </w:p>
    <w:p w:rsidR="00755663" w:rsidRPr="00526536" w:rsidRDefault="00E309BD" w:rsidP="00E309B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6536">
        <w:rPr>
          <w:rFonts w:asciiTheme="minorHAnsi" w:hAnsiTheme="minorHAnsi" w:cstheme="minorHAnsi"/>
          <w:sz w:val="24"/>
          <w:szCs w:val="24"/>
        </w:rPr>
        <w:t xml:space="preserve">- максимальный процент застройки (%) - </w:t>
      </w:r>
      <w:r w:rsidR="00526536" w:rsidRPr="00526536">
        <w:rPr>
          <w:rFonts w:asciiTheme="minorHAnsi" w:hAnsiTheme="minorHAnsi" w:cstheme="minorHAnsi"/>
          <w:sz w:val="24"/>
          <w:szCs w:val="24"/>
        </w:rPr>
        <w:t>по фактическому использованию</w:t>
      </w:r>
      <w:r w:rsidRPr="00526536">
        <w:rPr>
          <w:rFonts w:asciiTheme="minorHAnsi" w:hAnsiTheme="minorHAnsi" w:cstheme="minorHAnsi"/>
          <w:sz w:val="24"/>
          <w:szCs w:val="24"/>
        </w:rPr>
        <w:t>.</w:t>
      </w:r>
    </w:p>
    <w:p w:rsidR="00793A5D" w:rsidRDefault="00793A5D" w:rsidP="00996AC9">
      <w:pPr>
        <w:ind w:left="851"/>
        <w:jc w:val="both"/>
      </w:pPr>
    </w:p>
    <w:sectPr w:rsidR="007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4"/>
    <w:rsid w:val="001D572E"/>
    <w:rsid w:val="00204105"/>
    <w:rsid w:val="003E272F"/>
    <w:rsid w:val="00406F80"/>
    <w:rsid w:val="00413EDB"/>
    <w:rsid w:val="004B4434"/>
    <w:rsid w:val="004F4B2C"/>
    <w:rsid w:val="00526536"/>
    <w:rsid w:val="005347A9"/>
    <w:rsid w:val="00542944"/>
    <w:rsid w:val="0056501D"/>
    <w:rsid w:val="005A6CD4"/>
    <w:rsid w:val="0071308C"/>
    <w:rsid w:val="00755663"/>
    <w:rsid w:val="0075778F"/>
    <w:rsid w:val="007853AA"/>
    <w:rsid w:val="00793A5D"/>
    <w:rsid w:val="00880F6B"/>
    <w:rsid w:val="008945D8"/>
    <w:rsid w:val="008E1106"/>
    <w:rsid w:val="00996AC9"/>
    <w:rsid w:val="00A62835"/>
    <w:rsid w:val="00C94CAE"/>
    <w:rsid w:val="00CC3A4A"/>
    <w:rsid w:val="00E309BD"/>
    <w:rsid w:val="00EA73F9"/>
    <w:rsid w:val="00EC6542"/>
    <w:rsid w:val="00F0124A"/>
    <w:rsid w:val="00F472A7"/>
    <w:rsid w:val="00F71E7F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Станислав Андреевич</dc:creator>
  <cp:lastModifiedBy>Преображенская Олеся Сергеевна</cp:lastModifiedBy>
  <cp:revision>2</cp:revision>
  <dcterms:created xsi:type="dcterms:W3CDTF">2020-01-29T09:07:00Z</dcterms:created>
  <dcterms:modified xsi:type="dcterms:W3CDTF">2020-01-29T09:07:00Z</dcterms:modified>
</cp:coreProperties>
</file>